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F" w:rsidRPr="00E662AF" w:rsidRDefault="00E662AF" w:rsidP="00D7464B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A Self-Study Guide to General Psychology</w:t>
      </w:r>
      <w:r w:rsidR="00190312">
        <w:rPr>
          <w:rFonts w:ascii="Verdana" w:hAnsi="Verdana"/>
          <w:b/>
          <w:bCs/>
          <w:sz w:val="22"/>
          <w:szCs w:val="22"/>
        </w:rPr>
        <w:t>, Revised 2015</w:t>
      </w:r>
      <w:bookmarkStart w:id="0" w:name="_GoBack"/>
      <w:bookmarkEnd w:id="0"/>
    </w:p>
    <w:p w:rsidR="00CB239E" w:rsidRDefault="00E662AF" w:rsidP="00CB239E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(Psychology 1: Introduction to Psychology</w:t>
      </w:r>
      <w:r w:rsidR="00CB239E">
        <w:rPr>
          <w:rFonts w:ascii="Verdana" w:hAnsi="Verdana"/>
          <w:b/>
          <w:bCs/>
          <w:sz w:val="22"/>
          <w:szCs w:val="22"/>
        </w:rPr>
        <w:t>)</w:t>
      </w:r>
    </w:p>
    <w:p w:rsidR="00CB239E" w:rsidRPr="00CB239E" w:rsidRDefault="00CB239E" w:rsidP="00DB52D2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20251" w:rsidRPr="00CB239E" w:rsidRDefault="00E570E8" w:rsidP="00CB239E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PART II: PHYSIOLOGICAL BASE</w:t>
      </w:r>
      <w:r w:rsidR="00006BC8">
        <w:rPr>
          <w:rFonts w:ascii="Verdana" w:hAnsi="Verdana"/>
          <w:b/>
          <w:bCs/>
          <w:sz w:val="20"/>
          <w:szCs w:val="20"/>
          <w:u w:val="single"/>
        </w:rPr>
        <w:t>S of HUMAN BEHAVIOR</w:t>
      </w:r>
    </w:p>
    <w:p w:rsidR="00320251" w:rsidRDefault="00320251" w:rsidP="00320251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E55685" w:rsidRDefault="00320251" w:rsidP="00006BC8">
      <w:pPr>
        <w:outlineLvl w:val="0"/>
        <w:rPr>
          <w:rFonts w:ascii="Verdana" w:hAnsi="Verdana"/>
          <w:b/>
          <w:bCs/>
          <w:sz w:val="20"/>
          <w:szCs w:val="20"/>
        </w:rPr>
      </w:pPr>
      <w:r w:rsidRPr="00320251">
        <w:rPr>
          <w:rFonts w:ascii="Verdana" w:hAnsi="Verdana"/>
          <w:b/>
          <w:bCs/>
          <w:sz w:val="20"/>
          <w:szCs w:val="20"/>
        </w:rPr>
        <w:t>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20251">
        <w:rPr>
          <w:rFonts w:ascii="Verdana" w:hAnsi="Verdana"/>
          <w:b/>
          <w:bCs/>
          <w:sz w:val="20"/>
          <w:szCs w:val="20"/>
        </w:rPr>
        <w:t xml:space="preserve">Know and </w:t>
      </w:r>
      <w:r w:rsidR="00BA5452">
        <w:rPr>
          <w:rFonts w:ascii="Verdana" w:hAnsi="Verdana"/>
          <w:b/>
          <w:bCs/>
          <w:sz w:val="20"/>
          <w:szCs w:val="20"/>
        </w:rPr>
        <w:t>be able</w:t>
      </w:r>
      <w:r w:rsidR="0002210C">
        <w:rPr>
          <w:rFonts w:ascii="Verdana" w:hAnsi="Verdana"/>
          <w:b/>
          <w:bCs/>
          <w:sz w:val="20"/>
          <w:szCs w:val="20"/>
        </w:rPr>
        <w:t xml:space="preserve"> to</w:t>
      </w:r>
      <w:r w:rsidR="00BA5452">
        <w:rPr>
          <w:rFonts w:ascii="Verdana" w:hAnsi="Verdana"/>
          <w:b/>
          <w:bCs/>
          <w:sz w:val="20"/>
          <w:szCs w:val="20"/>
        </w:rPr>
        <w:t xml:space="preserve"> </w:t>
      </w:r>
      <w:r w:rsidRPr="00320251">
        <w:rPr>
          <w:rFonts w:ascii="Verdana" w:hAnsi="Verdana"/>
          <w:b/>
          <w:bCs/>
          <w:sz w:val="20"/>
          <w:szCs w:val="20"/>
        </w:rPr>
        <w:t>draw</w:t>
      </w:r>
      <w:r w:rsidR="00006BC8">
        <w:rPr>
          <w:rFonts w:ascii="Verdana" w:hAnsi="Verdana"/>
          <w:b/>
          <w:bCs/>
          <w:sz w:val="20"/>
          <w:szCs w:val="20"/>
        </w:rPr>
        <w:t xml:space="preserve"> the PARTS of a NEURON</w:t>
      </w:r>
      <w:r w:rsidR="00BA5452">
        <w:rPr>
          <w:rFonts w:ascii="Verdana" w:hAnsi="Verdana"/>
          <w:b/>
          <w:bCs/>
          <w:sz w:val="20"/>
          <w:szCs w:val="20"/>
        </w:rPr>
        <w:t>. I</w:t>
      </w:r>
      <w:r>
        <w:rPr>
          <w:rFonts w:ascii="Verdana" w:hAnsi="Verdana"/>
          <w:b/>
          <w:bCs/>
          <w:sz w:val="20"/>
          <w:szCs w:val="20"/>
        </w:rPr>
        <w:t>dentif</w:t>
      </w:r>
      <w:r w:rsidR="00006BC8">
        <w:rPr>
          <w:rFonts w:ascii="Verdana" w:hAnsi="Verdana"/>
          <w:b/>
          <w:bCs/>
          <w:sz w:val="20"/>
          <w:szCs w:val="20"/>
        </w:rPr>
        <w:t>y</w:t>
      </w:r>
      <w:r w:rsidR="00BA5452">
        <w:rPr>
          <w:rFonts w:ascii="Verdana" w:hAnsi="Verdana"/>
          <w:b/>
          <w:bCs/>
          <w:sz w:val="20"/>
          <w:szCs w:val="20"/>
        </w:rPr>
        <w:t xml:space="preserve"> </w:t>
      </w:r>
      <w:r w:rsidR="002B3567">
        <w:rPr>
          <w:rFonts w:ascii="Verdana" w:hAnsi="Verdana"/>
          <w:b/>
          <w:bCs/>
          <w:sz w:val="20"/>
          <w:szCs w:val="20"/>
        </w:rPr>
        <w:t xml:space="preserve">the functions of the parts and know </w:t>
      </w:r>
      <w:r w:rsidR="00BA5452">
        <w:rPr>
          <w:rFonts w:ascii="Verdana" w:hAnsi="Verdana"/>
          <w:b/>
          <w:bCs/>
          <w:sz w:val="20"/>
          <w:szCs w:val="20"/>
        </w:rPr>
        <w:t>the</w:t>
      </w:r>
      <w:r w:rsidR="002B3567">
        <w:rPr>
          <w:rFonts w:ascii="Verdana" w:hAnsi="Verdana"/>
          <w:b/>
          <w:bCs/>
          <w:sz w:val="20"/>
          <w:szCs w:val="20"/>
        </w:rPr>
        <w:t xml:space="preserve"> different TYPES of NEURONS. Describe</w:t>
      </w:r>
      <w:r w:rsidR="00BA5452">
        <w:rPr>
          <w:rFonts w:ascii="Verdana" w:hAnsi="Verdana"/>
          <w:b/>
          <w:bCs/>
          <w:sz w:val="20"/>
          <w:szCs w:val="20"/>
        </w:rPr>
        <w:t xml:space="preserve"> a SYNAPSE.</w:t>
      </w:r>
    </w:p>
    <w:p w:rsidR="00006BC8" w:rsidRDefault="00006BC8" w:rsidP="00006BC8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006BC8" w:rsidRDefault="00412189" w:rsidP="00006BC8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</w:t>
      </w:r>
      <w:r w:rsidR="00320251" w:rsidRPr="00320251">
        <w:rPr>
          <w:rFonts w:ascii="Verdana" w:hAnsi="Verdana"/>
          <w:b/>
          <w:bCs/>
          <w:sz w:val="20"/>
          <w:szCs w:val="20"/>
        </w:rPr>
        <w:t>. Know the S</w:t>
      </w:r>
      <w:r w:rsidR="00006BC8">
        <w:rPr>
          <w:rFonts w:ascii="Verdana" w:hAnsi="Verdana"/>
          <w:b/>
          <w:bCs/>
          <w:sz w:val="20"/>
          <w:szCs w:val="20"/>
        </w:rPr>
        <w:t>TRUCTURE of the NERVOUS SYSTEM.</w:t>
      </w:r>
    </w:p>
    <w:p w:rsidR="00006BC8" w:rsidRDefault="00006BC8" w:rsidP="00006BC8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20251" w:rsidRDefault="00412189" w:rsidP="00006BC8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006BC8">
        <w:rPr>
          <w:rFonts w:ascii="Verdana" w:hAnsi="Verdana"/>
          <w:b/>
          <w:bCs/>
          <w:sz w:val="20"/>
          <w:szCs w:val="20"/>
        </w:rPr>
        <w:t>. Describe the PARTS</w:t>
      </w:r>
      <w:r w:rsidR="00320251" w:rsidRPr="00320251">
        <w:rPr>
          <w:rFonts w:ascii="Verdana" w:hAnsi="Verdana"/>
          <w:b/>
          <w:bCs/>
          <w:sz w:val="20"/>
          <w:szCs w:val="20"/>
        </w:rPr>
        <w:t xml:space="preserve"> of</w:t>
      </w:r>
      <w:r w:rsidR="002B3567">
        <w:rPr>
          <w:rFonts w:ascii="Verdana" w:hAnsi="Verdana"/>
          <w:b/>
          <w:bCs/>
          <w:sz w:val="20"/>
          <w:szCs w:val="20"/>
        </w:rPr>
        <w:t xml:space="preserve"> the CENTRAL NERVOUS SYSTEM, define their functions and find their locations.</w:t>
      </w:r>
    </w:p>
    <w:p w:rsidR="00320251" w:rsidRDefault="0032025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Spinal Cord</w:t>
      </w:r>
    </w:p>
    <w:p w:rsidR="00320251" w:rsidRDefault="0032025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Brain</w:t>
      </w:r>
    </w:p>
    <w:p w:rsidR="00320251" w:rsidRDefault="0032025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2.1. Hindbrain</w:t>
      </w:r>
    </w:p>
    <w:p w:rsidR="00320251" w:rsidRDefault="0032025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2.2. Midbrain</w:t>
      </w:r>
    </w:p>
    <w:p w:rsidR="00006BC8" w:rsidRDefault="00320251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2.3.</w:t>
      </w:r>
      <w:r w:rsidR="00006BC8">
        <w:rPr>
          <w:rFonts w:ascii="Verdana" w:hAnsi="Verdana"/>
          <w:b/>
          <w:bCs/>
          <w:sz w:val="20"/>
          <w:szCs w:val="20"/>
        </w:rPr>
        <w:t xml:space="preserve"> Forebrain</w:t>
      </w:r>
    </w:p>
    <w:p w:rsidR="002B3567" w:rsidRDefault="002B3567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Cerebral Hemispheres</w:t>
      </w:r>
    </w:p>
    <w:p w:rsidR="002B3567" w:rsidRDefault="002B3567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3.1. Left and Right Cerebral Hemispheres</w:t>
      </w:r>
    </w:p>
    <w:p w:rsidR="002B3567" w:rsidRDefault="002B3567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3.2. Lobes</w:t>
      </w:r>
    </w:p>
    <w:p w:rsidR="002B3567" w:rsidRDefault="002B3567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3.3. Brain Centers</w:t>
      </w:r>
    </w:p>
    <w:p w:rsidR="00006BC8" w:rsidRDefault="00006BC8" w:rsidP="00320251">
      <w:pPr>
        <w:rPr>
          <w:rFonts w:ascii="Verdana" w:hAnsi="Verdana"/>
          <w:b/>
          <w:bCs/>
          <w:sz w:val="20"/>
          <w:szCs w:val="20"/>
        </w:rPr>
      </w:pPr>
    </w:p>
    <w:p w:rsidR="00006BC8" w:rsidRDefault="00412189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006BC8">
        <w:rPr>
          <w:rFonts w:ascii="Verdana" w:hAnsi="Verdana"/>
          <w:b/>
          <w:bCs/>
          <w:sz w:val="20"/>
          <w:szCs w:val="20"/>
        </w:rPr>
        <w:t>. Know the PARTS</w:t>
      </w:r>
      <w:r w:rsidR="00320251" w:rsidRPr="00320251">
        <w:rPr>
          <w:rFonts w:ascii="Verdana" w:hAnsi="Verdana"/>
          <w:b/>
          <w:bCs/>
          <w:sz w:val="20"/>
          <w:szCs w:val="20"/>
        </w:rPr>
        <w:t xml:space="preserve"> of the </w:t>
      </w:r>
      <w:r w:rsidR="00AC3461">
        <w:rPr>
          <w:rFonts w:ascii="Verdana" w:hAnsi="Verdana"/>
          <w:b/>
          <w:bCs/>
          <w:sz w:val="20"/>
          <w:szCs w:val="20"/>
        </w:rPr>
        <w:t>PERIPHERAL NERVOUS SYSTEM and define their functions.</w:t>
      </w:r>
    </w:p>
    <w:p w:rsidR="00320251" w:rsidRDefault="00006BC8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>
        <w:rPr>
          <w:rFonts w:ascii="Verdana" w:hAnsi="Verdana"/>
          <w:b/>
          <w:bCs/>
          <w:sz w:val="20"/>
          <w:szCs w:val="20"/>
        </w:rPr>
        <w:t>1. Somatic Nervous System</w:t>
      </w:r>
    </w:p>
    <w:p w:rsidR="00006BC8" w:rsidRDefault="00006BC8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Autonomic Nervous System</w:t>
      </w:r>
    </w:p>
    <w:p w:rsidR="00006BC8" w:rsidRDefault="00006BC8" w:rsidP="00320251">
      <w:pPr>
        <w:rPr>
          <w:rFonts w:ascii="Verdana" w:hAnsi="Verdana"/>
          <w:b/>
          <w:bCs/>
          <w:sz w:val="20"/>
          <w:szCs w:val="20"/>
        </w:rPr>
      </w:pPr>
    </w:p>
    <w:p w:rsidR="00E55685" w:rsidRDefault="00412189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="00E55685">
        <w:rPr>
          <w:rFonts w:ascii="Verdana" w:hAnsi="Verdana"/>
          <w:b/>
          <w:bCs/>
          <w:sz w:val="20"/>
          <w:szCs w:val="20"/>
        </w:rPr>
        <w:t>. Compare the PARASYMPATHETIC and SYMPATHETIC NERVOUS SYSTEMS.</w:t>
      </w:r>
    </w:p>
    <w:p w:rsidR="00E55685" w:rsidRDefault="00E55685" w:rsidP="00320251">
      <w:pPr>
        <w:rPr>
          <w:rFonts w:ascii="Verdana" w:hAnsi="Verdana"/>
          <w:b/>
          <w:bCs/>
          <w:sz w:val="20"/>
          <w:szCs w:val="20"/>
        </w:rPr>
      </w:pPr>
    </w:p>
    <w:p w:rsidR="00006BC8" w:rsidRDefault="00412189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</w:t>
      </w:r>
      <w:r w:rsidR="00E55685">
        <w:rPr>
          <w:rFonts w:ascii="Verdana" w:hAnsi="Verdana"/>
          <w:b/>
          <w:bCs/>
          <w:sz w:val="20"/>
          <w:szCs w:val="20"/>
        </w:rPr>
        <w:t>. Describe the ENDOCRINE SYSTEM, match the glands to the h</w:t>
      </w:r>
      <w:r w:rsidR="00E55685" w:rsidRPr="00320251">
        <w:rPr>
          <w:rFonts w:ascii="Verdana" w:hAnsi="Verdana"/>
          <w:b/>
          <w:bCs/>
          <w:sz w:val="20"/>
          <w:szCs w:val="20"/>
        </w:rPr>
        <w:t xml:space="preserve">ormones they </w:t>
      </w:r>
      <w:r w:rsidR="00E55685">
        <w:rPr>
          <w:rFonts w:ascii="Verdana" w:hAnsi="Verdana"/>
          <w:b/>
          <w:bCs/>
          <w:sz w:val="20"/>
          <w:szCs w:val="20"/>
        </w:rPr>
        <w:t>secrete, find the location of these glands inside the human body and know the roles they play in h</w:t>
      </w:r>
      <w:r w:rsidR="00E55685" w:rsidRPr="00320251">
        <w:rPr>
          <w:rFonts w:ascii="Verdana" w:hAnsi="Verdana"/>
          <w:b/>
          <w:bCs/>
          <w:sz w:val="20"/>
          <w:szCs w:val="20"/>
        </w:rPr>
        <w:t>um</w:t>
      </w:r>
      <w:r w:rsidR="00E55685">
        <w:rPr>
          <w:rFonts w:ascii="Verdana" w:hAnsi="Verdana"/>
          <w:b/>
          <w:bCs/>
          <w:sz w:val="20"/>
          <w:szCs w:val="20"/>
        </w:rPr>
        <w:t>an growth and development.</w:t>
      </w:r>
    </w:p>
    <w:p w:rsidR="00006BC8" w:rsidRDefault="00006BC8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1. Pit</w:t>
      </w:r>
      <w:r>
        <w:rPr>
          <w:rFonts w:ascii="Verdana" w:hAnsi="Verdana"/>
          <w:b/>
          <w:bCs/>
          <w:sz w:val="20"/>
          <w:szCs w:val="20"/>
        </w:rPr>
        <w:t>uitary Gland</w:t>
      </w:r>
    </w:p>
    <w:p w:rsidR="007574DA" w:rsidRDefault="00006BC8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7574DA">
        <w:rPr>
          <w:rFonts w:ascii="Verdana" w:hAnsi="Verdana"/>
          <w:b/>
          <w:bCs/>
          <w:sz w:val="20"/>
          <w:szCs w:val="20"/>
        </w:rPr>
        <w:t>2. Thyroid Gland</w:t>
      </w:r>
    </w:p>
    <w:p w:rsidR="007574DA" w:rsidRDefault="007574DA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Parathyroid Glands</w:t>
      </w:r>
    </w:p>
    <w:p w:rsidR="007574DA" w:rsidRDefault="007574DA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Adrenal Glands</w:t>
      </w:r>
    </w:p>
    <w:p w:rsidR="007574DA" w:rsidRDefault="007574DA" w:rsidP="003202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Islets of Langerhans</w:t>
      </w:r>
    </w:p>
    <w:p w:rsidR="007574DA" w:rsidRDefault="007574DA" w:rsidP="007574D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320251" w:rsidRPr="00320251">
        <w:rPr>
          <w:rFonts w:ascii="Verdana" w:hAnsi="Verdana"/>
          <w:b/>
          <w:bCs/>
          <w:sz w:val="20"/>
          <w:szCs w:val="20"/>
        </w:rPr>
        <w:t>6. Gonad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CB239E" w:rsidRDefault="00CB239E" w:rsidP="007574DA">
      <w:pPr>
        <w:rPr>
          <w:rFonts w:ascii="Verdana" w:hAnsi="Verdana"/>
          <w:b/>
          <w:bCs/>
          <w:sz w:val="20"/>
          <w:szCs w:val="20"/>
        </w:rPr>
      </w:pPr>
    </w:p>
    <w:p w:rsidR="00412189" w:rsidRDefault="00412189" w:rsidP="007574D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G. Get acquainted with these terms: CHROMOSOME, GENE and DNA.</w:t>
      </w:r>
    </w:p>
    <w:p w:rsidR="00CB239E" w:rsidRDefault="00CB239E" w:rsidP="007574DA">
      <w:pPr>
        <w:rPr>
          <w:rFonts w:ascii="Verdana" w:hAnsi="Verdana"/>
          <w:b/>
          <w:bCs/>
          <w:sz w:val="20"/>
          <w:szCs w:val="20"/>
        </w:rPr>
      </w:pPr>
    </w:p>
    <w:p w:rsidR="00CB239E" w:rsidRDefault="00CB239E" w:rsidP="007574DA">
      <w:pPr>
        <w:rPr>
          <w:rFonts w:ascii="Verdana" w:hAnsi="Verdana"/>
          <w:b/>
          <w:bCs/>
          <w:sz w:val="20"/>
          <w:szCs w:val="20"/>
        </w:rPr>
      </w:pPr>
    </w:p>
    <w:p w:rsidR="00CB239E" w:rsidRDefault="00CB239E" w:rsidP="007574DA">
      <w:pPr>
        <w:rPr>
          <w:rFonts w:ascii="Verdana" w:hAnsi="Verdana"/>
          <w:b/>
          <w:bCs/>
          <w:sz w:val="20"/>
          <w:szCs w:val="20"/>
        </w:rPr>
      </w:pPr>
    </w:p>
    <w:sectPr w:rsidR="00CB2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FA3"/>
    <w:multiLevelType w:val="hybridMultilevel"/>
    <w:tmpl w:val="6CB61B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F"/>
    <w:rsid w:val="00006BC8"/>
    <w:rsid w:val="0002210C"/>
    <w:rsid w:val="000B6B4B"/>
    <w:rsid w:val="00190312"/>
    <w:rsid w:val="002B3567"/>
    <w:rsid w:val="00320251"/>
    <w:rsid w:val="00412189"/>
    <w:rsid w:val="007574DA"/>
    <w:rsid w:val="007B65C0"/>
    <w:rsid w:val="00984A46"/>
    <w:rsid w:val="00AA0F9C"/>
    <w:rsid w:val="00AC3461"/>
    <w:rsid w:val="00BA5452"/>
    <w:rsid w:val="00CB239E"/>
    <w:rsid w:val="00D744F8"/>
    <w:rsid w:val="00D7464B"/>
    <w:rsid w:val="00DB52D2"/>
    <w:rsid w:val="00E55685"/>
    <w:rsid w:val="00E570E8"/>
    <w:rsid w:val="00E662AF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6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6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2015-04-12T16:11:00Z</dcterms:created>
  <dcterms:modified xsi:type="dcterms:W3CDTF">2015-04-12T16:11:00Z</dcterms:modified>
</cp:coreProperties>
</file>